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23E18" w14:textId="67CF4D93" w:rsidR="00BE2DA5" w:rsidRPr="00BE2DA5" w:rsidRDefault="00BE2DA5" w:rsidP="00390A70">
      <w:pPr>
        <w:jc w:val="both"/>
        <w:rPr>
          <w:rFonts w:ascii="Times New Roman" w:hAnsi="Times New Roman" w:cs="Times New Roman"/>
          <w:b/>
        </w:rPr>
      </w:pPr>
    </w:p>
    <w:p w14:paraId="4944F5DC" w14:textId="77777777" w:rsidR="00BE2DA5" w:rsidRPr="00135446" w:rsidRDefault="00BE2DA5" w:rsidP="00BE2DA5">
      <w:pPr>
        <w:jc w:val="center"/>
        <w:rPr>
          <w:rFonts w:ascii="Arial" w:hAnsi="Arial" w:cs="Arial"/>
          <w:b/>
          <w:color w:val="312783"/>
        </w:rPr>
      </w:pPr>
      <w:r w:rsidRPr="00135446">
        <w:rPr>
          <w:rFonts w:ascii="Arial" w:hAnsi="Arial" w:cs="Arial"/>
          <w:b/>
          <w:color w:val="312783"/>
        </w:rPr>
        <w:t>Tisková zpráva Krajského úřadu Karlovarského kraje</w:t>
      </w:r>
    </w:p>
    <w:p w14:paraId="19267DCD" w14:textId="77777777" w:rsidR="00317256" w:rsidRPr="0002080A" w:rsidRDefault="00317256" w:rsidP="00317256">
      <w:pPr>
        <w:jc w:val="both"/>
        <w:rPr>
          <w:rFonts w:ascii="Arial" w:hAnsi="Arial" w:cs="Arial"/>
          <w:b/>
          <w:color w:val="312783"/>
          <w:sz w:val="20"/>
          <w:szCs w:val="20"/>
        </w:rPr>
      </w:pPr>
    </w:p>
    <w:p w14:paraId="72FC19F2" w14:textId="5382AD17" w:rsidR="00EF5118" w:rsidRPr="00EF5118" w:rsidRDefault="002C7036" w:rsidP="00EF5118">
      <w:pPr>
        <w:jc w:val="both"/>
        <w:rPr>
          <w:rFonts w:ascii="Arial" w:hAnsi="Arial" w:cs="Arial"/>
          <w:b/>
          <w:color w:val="312783"/>
          <w:sz w:val="20"/>
          <w:szCs w:val="20"/>
        </w:rPr>
      </w:pPr>
      <w:r>
        <w:rPr>
          <w:rFonts w:ascii="Arial" w:hAnsi="Arial" w:cs="Arial"/>
          <w:b/>
          <w:color w:val="312783"/>
          <w:sz w:val="20"/>
          <w:szCs w:val="20"/>
        </w:rPr>
        <w:t>Kraj připravil</w:t>
      </w:r>
      <w:r w:rsidR="00EF5118" w:rsidRPr="00EF5118">
        <w:rPr>
          <w:rFonts w:ascii="Arial" w:hAnsi="Arial" w:cs="Arial"/>
          <w:b/>
          <w:color w:val="312783"/>
          <w:sz w:val="20"/>
          <w:szCs w:val="20"/>
        </w:rPr>
        <w:t xml:space="preserve"> výuku češtiny pro ukrajinské d</w:t>
      </w:r>
      <w:r w:rsidR="00EF5118">
        <w:rPr>
          <w:rFonts w:ascii="Arial" w:hAnsi="Arial" w:cs="Arial"/>
          <w:b/>
          <w:color w:val="312783"/>
          <w:sz w:val="20"/>
          <w:szCs w:val="20"/>
        </w:rPr>
        <w:t>ěti vstupující na střední školy</w:t>
      </w:r>
    </w:p>
    <w:p w14:paraId="7AC0CEAF" w14:textId="40D80CCA" w:rsidR="00EF5118" w:rsidRPr="00EF5118" w:rsidRDefault="00EF5118" w:rsidP="00EF5118">
      <w:pPr>
        <w:jc w:val="both"/>
        <w:rPr>
          <w:rFonts w:ascii="Arial" w:hAnsi="Arial" w:cs="Arial"/>
          <w:color w:val="312783"/>
          <w:sz w:val="20"/>
          <w:szCs w:val="20"/>
        </w:rPr>
      </w:pPr>
      <w:r>
        <w:rPr>
          <w:rFonts w:ascii="Arial" w:hAnsi="Arial" w:cs="Arial"/>
          <w:color w:val="312783"/>
          <w:sz w:val="20"/>
          <w:szCs w:val="20"/>
        </w:rPr>
        <w:t xml:space="preserve">Karlovy Vary (31. 3. 2022) </w:t>
      </w:r>
      <w:r w:rsidRPr="00EF5118">
        <w:rPr>
          <w:rFonts w:ascii="Arial" w:hAnsi="Arial" w:cs="Arial"/>
          <w:color w:val="312783"/>
          <w:sz w:val="20"/>
          <w:szCs w:val="20"/>
        </w:rPr>
        <w:t>Pro středoškoláky z Ukrajiny, kteří chtějí nastoupit do středních škol v regionu, je největší překážkou ke zvládnutí učiva jaz</w:t>
      </w:r>
      <w:r w:rsidR="0095124B">
        <w:rPr>
          <w:rFonts w:ascii="Arial" w:hAnsi="Arial" w:cs="Arial"/>
          <w:color w:val="312783"/>
          <w:sz w:val="20"/>
          <w:szCs w:val="20"/>
        </w:rPr>
        <w:t xml:space="preserve">yková bariéra. Karlovarský kraj, který zřizuje většinu středních škol v regionu, </w:t>
      </w:r>
      <w:r w:rsidRPr="00EF5118">
        <w:rPr>
          <w:rFonts w:ascii="Arial" w:hAnsi="Arial" w:cs="Arial"/>
          <w:color w:val="312783"/>
          <w:sz w:val="20"/>
          <w:szCs w:val="20"/>
        </w:rPr>
        <w:t>proto ve spolupráci s</w:t>
      </w:r>
      <w:r w:rsidR="0095124B">
        <w:rPr>
          <w:rFonts w:ascii="Arial" w:hAnsi="Arial" w:cs="Arial"/>
          <w:color w:val="312783"/>
          <w:sz w:val="20"/>
          <w:szCs w:val="20"/>
        </w:rPr>
        <w:t xml:space="preserve"> jejich </w:t>
      </w:r>
      <w:r w:rsidR="00641DE3">
        <w:rPr>
          <w:rFonts w:ascii="Arial" w:hAnsi="Arial" w:cs="Arial"/>
          <w:color w:val="312783"/>
          <w:sz w:val="20"/>
          <w:szCs w:val="20"/>
        </w:rPr>
        <w:t>řediteli připravil</w:t>
      </w:r>
      <w:bookmarkStart w:id="0" w:name="_GoBack"/>
      <w:bookmarkEnd w:id="0"/>
      <w:r w:rsidRPr="00EF5118">
        <w:rPr>
          <w:rFonts w:ascii="Arial" w:hAnsi="Arial" w:cs="Arial"/>
          <w:color w:val="312783"/>
          <w:sz w:val="20"/>
          <w:szCs w:val="20"/>
        </w:rPr>
        <w:t xml:space="preserve"> jazykové vzdělávání dětí ukrajinských uprchlíků ve věku 14 – 18 let.</w:t>
      </w:r>
    </w:p>
    <w:p w14:paraId="6EDC137B" w14:textId="648796A4" w:rsidR="00EF5118" w:rsidRPr="00EF5118" w:rsidRDefault="00EF5118" w:rsidP="00EF5118">
      <w:pPr>
        <w:jc w:val="both"/>
        <w:rPr>
          <w:rFonts w:ascii="Arial" w:hAnsi="Arial" w:cs="Arial"/>
          <w:color w:val="312783"/>
          <w:sz w:val="20"/>
          <w:szCs w:val="20"/>
        </w:rPr>
      </w:pPr>
      <w:r w:rsidRPr="00EF5118">
        <w:rPr>
          <w:rFonts w:ascii="Arial" w:hAnsi="Arial" w:cs="Arial"/>
          <w:color w:val="312783"/>
          <w:sz w:val="20"/>
          <w:szCs w:val="20"/>
        </w:rPr>
        <w:t>Kurzy če</w:t>
      </w:r>
      <w:r>
        <w:rPr>
          <w:rFonts w:ascii="Arial" w:hAnsi="Arial" w:cs="Arial"/>
          <w:color w:val="312783"/>
          <w:sz w:val="20"/>
          <w:szCs w:val="20"/>
        </w:rPr>
        <w:t>ského jazyka pro ukrajinské děti</w:t>
      </w:r>
      <w:r w:rsidRPr="00EF5118">
        <w:rPr>
          <w:rFonts w:ascii="Arial" w:hAnsi="Arial" w:cs="Arial"/>
          <w:color w:val="312783"/>
          <w:sz w:val="20"/>
          <w:szCs w:val="20"/>
        </w:rPr>
        <w:t xml:space="preserve"> se plánují v období od dubna do června letošního roku.</w:t>
      </w:r>
      <w:r w:rsidRPr="00EF5118">
        <w:rPr>
          <w:rFonts w:ascii="Arial" w:hAnsi="Arial" w:cs="Arial"/>
          <w:b/>
          <w:color w:val="312783"/>
          <w:sz w:val="20"/>
          <w:szCs w:val="20"/>
        </w:rPr>
        <w:t xml:space="preserve"> „Naším cílem je, aby si budoucí ukrajinští žáci našich středních škol zvykli na české prostředí a získali základní znalost jazyka, která je pro začlenění do výuky naprosto nezbytn</w:t>
      </w:r>
      <w:r>
        <w:rPr>
          <w:rFonts w:ascii="Arial" w:hAnsi="Arial" w:cs="Arial"/>
          <w:b/>
          <w:color w:val="312783"/>
          <w:sz w:val="20"/>
          <w:szCs w:val="20"/>
        </w:rPr>
        <w:t>á. Počítáme s tím, že vzniknou čtyři</w:t>
      </w:r>
      <w:r w:rsidRPr="00EF5118">
        <w:rPr>
          <w:rFonts w:ascii="Arial" w:hAnsi="Arial" w:cs="Arial"/>
          <w:b/>
          <w:color w:val="312783"/>
          <w:sz w:val="20"/>
          <w:szCs w:val="20"/>
        </w:rPr>
        <w:t xml:space="preserve"> kurzy pro skupiny po dvaceti dětech, které se </w:t>
      </w:r>
      <w:r>
        <w:rPr>
          <w:rFonts w:ascii="Arial" w:hAnsi="Arial" w:cs="Arial"/>
          <w:b/>
          <w:color w:val="312783"/>
          <w:sz w:val="20"/>
          <w:szCs w:val="20"/>
        </w:rPr>
        <w:t>budou učit česky třikrát týdně dvě</w:t>
      </w:r>
      <w:r w:rsidRPr="00EF5118">
        <w:rPr>
          <w:rFonts w:ascii="Arial" w:hAnsi="Arial" w:cs="Arial"/>
          <w:b/>
          <w:color w:val="312783"/>
          <w:sz w:val="20"/>
          <w:szCs w:val="20"/>
        </w:rPr>
        <w:t xml:space="preserve"> hodiny. Pokud bude zájem, je možné ještě počet hodin rozšířit,“ </w:t>
      </w:r>
      <w:r w:rsidRPr="00EF5118">
        <w:rPr>
          <w:rFonts w:ascii="Arial" w:hAnsi="Arial" w:cs="Arial"/>
          <w:color w:val="312783"/>
          <w:sz w:val="20"/>
          <w:szCs w:val="20"/>
        </w:rPr>
        <w:t>vysvětlil krajský radní Jindřich</w:t>
      </w:r>
      <w:r>
        <w:rPr>
          <w:rFonts w:ascii="Arial" w:hAnsi="Arial" w:cs="Arial"/>
          <w:color w:val="312783"/>
          <w:sz w:val="20"/>
          <w:szCs w:val="20"/>
        </w:rPr>
        <w:t xml:space="preserve"> Čermák.</w:t>
      </w:r>
    </w:p>
    <w:p w14:paraId="4E501EC9" w14:textId="7D999A0A" w:rsidR="00EF5118" w:rsidRPr="00EF5118" w:rsidRDefault="00EF5118" w:rsidP="00EF5118">
      <w:pPr>
        <w:jc w:val="both"/>
        <w:rPr>
          <w:rFonts w:ascii="Arial" w:hAnsi="Arial" w:cs="Arial"/>
          <w:b/>
          <w:color w:val="312783"/>
          <w:sz w:val="20"/>
          <w:szCs w:val="20"/>
        </w:rPr>
      </w:pPr>
      <w:r w:rsidRPr="00EF5118">
        <w:rPr>
          <w:rFonts w:ascii="Arial" w:hAnsi="Arial" w:cs="Arial"/>
          <w:b/>
          <w:color w:val="312783"/>
          <w:sz w:val="20"/>
          <w:szCs w:val="20"/>
        </w:rPr>
        <w:t>Kurzy budou organizo</w:t>
      </w:r>
      <w:r>
        <w:rPr>
          <w:rFonts w:ascii="Arial" w:hAnsi="Arial" w:cs="Arial"/>
          <w:b/>
          <w:color w:val="312783"/>
          <w:sz w:val="20"/>
          <w:szCs w:val="20"/>
        </w:rPr>
        <w:t>vat tyto krajské střední školy:</w:t>
      </w:r>
    </w:p>
    <w:p w14:paraId="72B9E06E" w14:textId="77777777" w:rsidR="00EF5118" w:rsidRPr="00EF5118" w:rsidRDefault="00EF5118" w:rsidP="00EF5118">
      <w:pPr>
        <w:jc w:val="both"/>
        <w:rPr>
          <w:rFonts w:ascii="Arial" w:hAnsi="Arial" w:cs="Arial"/>
          <w:color w:val="312783"/>
          <w:sz w:val="20"/>
          <w:szCs w:val="20"/>
        </w:rPr>
      </w:pPr>
      <w:r w:rsidRPr="00EF5118">
        <w:rPr>
          <w:rFonts w:ascii="Arial" w:hAnsi="Arial" w:cs="Arial"/>
          <w:color w:val="312783"/>
          <w:sz w:val="20"/>
          <w:szCs w:val="20"/>
        </w:rPr>
        <w:t>1.</w:t>
      </w:r>
      <w:r w:rsidRPr="00EF5118">
        <w:rPr>
          <w:rFonts w:ascii="Arial" w:hAnsi="Arial" w:cs="Arial"/>
          <w:color w:val="312783"/>
          <w:sz w:val="20"/>
          <w:szCs w:val="20"/>
        </w:rPr>
        <w:tab/>
        <w:t>První české gymnázium v Karlových Varech, příspěvková organizace, Národní 445/25, Karlovy Vary</w:t>
      </w:r>
    </w:p>
    <w:p w14:paraId="5FE3CCE0" w14:textId="77777777" w:rsidR="00EF5118" w:rsidRPr="00EF5118" w:rsidRDefault="00EF5118" w:rsidP="00EF5118">
      <w:pPr>
        <w:jc w:val="both"/>
        <w:rPr>
          <w:rFonts w:ascii="Arial" w:hAnsi="Arial" w:cs="Arial"/>
          <w:color w:val="312783"/>
          <w:sz w:val="20"/>
          <w:szCs w:val="20"/>
        </w:rPr>
      </w:pPr>
      <w:r w:rsidRPr="00EF5118">
        <w:rPr>
          <w:rFonts w:ascii="Arial" w:hAnsi="Arial" w:cs="Arial"/>
          <w:color w:val="312783"/>
          <w:sz w:val="20"/>
          <w:szCs w:val="20"/>
        </w:rPr>
        <w:t>2.</w:t>
      </w:r>
      <w:r w:rsidRPr="00EF5118">
        <w:rPr>
          <w:rFonts w:ascii="Arial" w:hAnsi="Arial" w:cs="Arial"/>
          <w:color w:val="312783"/>
          <w:sz w:val="20"/>
          <w:szCs w:val="20"/>
        </w:rPr>
        <w:tab/>
        <w:t>Obchodní akademie, vyšší odborná škola cestovního ruchu a jazyková škola s právem státní jazykové zkoušky Karlovy Vary, příspěvková organizace, Bezručova 1312/17, Karlovy Vary</w:t>
      </w:r>
    </w:p>
    <w:p w14:paraId="4137A363" w14:textId="77777777" w:rsidR="00EF5118" w:rsidRPr="00EF5118" w:rsidRDefault="00EF5118" w:rsidP="00EF5118">
      <w:pPr>
        <w:jc w:val="both"/>
        <w:rPr>
          <w:rFonts w:ascii="Arial" w:hAnsi="Arial" w:cs="Arial"/>
          <w:color w:val="312783"/>
          <w:sz w:val="20"/>
          <w:szCs w:val="20"/>
        </w:rPr>
      </w:pPr>
      <w:r w:rsidRPr="00EF5118">
        <w:rPr>
          <w:rFonts w:ascii="Arial" w:hAnsi="Arial" w:cs="Arial"/>
          <w:color w:val="312783"/>
          <w:sz w:val="20"/>
          <w:szCs w:val="20"/>
        </w:rPr>
        <w:t>3.</w:t>
      </w:r>
      <w:r w:rsidRPr="00EF5118">
        <w:rPr>
          <w:rFonts w:ascii="Arial" w:hAnsi="Arial" w:cs="Arial"/>
          <w:color w:val="312783"/>
          <w:sz w:val="20"/>
          <w:szCs w:val="20"/>
        </w:rPr>
        <w:tab/>
        <w:t>Gymnázium Sokolov a Krajské vzdělávací centrum, příspěvková organizace, Husitská 2053, Sokolov</w:t>
      </w:r>
    </w:p>
    <w:p w14:paraId="0E83EA07" w14:textId="77777777" w:rsidR="00EF5118" w:rsidRPr="00EF5118" w:rsidRDefault="00EF5118" w:rsidP="00EF5118">
      <w:pPr>
        <w:jc w:val="both"/>
        <w:rPr>
          <w:rFonts w:ascii="Arial" w:hAnsi="Arial" w:cs="Arial"/>
          <w:color w:val="312783"/>
          <w:sz w:val="20"/>
          <w:szCs w:val="20"/>
        </w:rPr>
      </w:pPr>
      <w:r w:rsidRPr="00EF5118">
        <w:rPr>
          <w:rFonts w:ascii="Arial" w:hAnsi="Arial" w:cs="Arial"/>
          <w:color w:val="312783"/>
          <w:sz w:val="20"/>
          <w:szCs w:val="20"/>
        </w:rPr>
        <w:t>4.</w:t>
      </w:r>
      <w:r w:rsidRPr="00EF5118">
        <w:rPr>
          <w:rFonts w:ascii="Arial" w:hAnsi="Arial" w:cs="Arial"/>
          <w:color w:val="312783"/>
          <w:sz w:val="20"/>
          <w:szCs w:val="20"/>
        </w:rPr>
        <w:tab/>
        <w:t>Gymnázium a obchodní akademie Mariánské Lázně, příspěvková organizace, Ruská 355/7, Mariánské Lázně</w:t>
      </w:r>
    </w:p>
    <w:p w14:paraId="1CAD2658" w14:textId="27EC0388" w:rsidR="00EF5118" w:rsidRPr="00EF5118" w:rsidRDefault="00EF5118" w:rsidP="00EF5118">
      <w:pPr>
        <w:jc w:val="both"/>
        <w:rPr>
          <w:rFonts w:ascii="Arial" w:hAnsi="Arial" w:cs="Arial"/>
          <w:color w:val="312783"/>
          <w:sz w:val="20"/>
          <w:szCs w:val="20"/>
        </w:rPr>
      </w:pPr>
      <w:r w:rsidRPr="00EF5118">
        <w:rPr>
          <w:rFonts w:ascii="Arial" w:hAnsi="Arial" w:cs="Arial"/>
          <w:color w:val="312783"/>
          <w:sz w:val="20"/>
          <w:szCs w:val="20"/>
        </w:rPr>
        <w:t>V případě velkého zájmu ze strany příchozích ukrajinských studentů bu</w:t>
      </w:r>
      <w:r>
        <w:rPr>
          <w:rFonts w:ascii="Arial" w:hAnsi="Arial" w:cs="Arial"/>
          <w:color w:val="312783"/>
          <w:sz w:val="20"/>
          <w:szCs w:val="20"/>
        </w:rPr>
        <w:t>de možné zapojit i další školy.</w:t>
      </w:r>
    </w:p>
    <w:p w14:paraId="27BF1EF6" w14:textId="300B649D" w:rsidR="00E7681E" w:rsidRDefault="00EF5118" w:rsidP="00EF5118">
      <w:pPr>
        <w:jc w:val="both"/>
        <w:rPr>
          <w:rFonts w:ascii="Arial" w:hAnsi="Arial" w:cs="Arial"/>
          <w:b/>
          <w:color w:val="312783"/>
          <w:sz w:val="20"/>
          <w:szCs w:val="20"/>
        </w:rPr>
      </w:pPr>
      <w:r w:rsidRPr="00EF5118">
        <w:rPr>
          <w:rFonts w:ascii="Arial" w:hAnsi="Arial" w:cs="Arial"/>
          <w:color w:val="312783"/>
          <w:sz w:val="20"/>
          <w:szCs w:val="20"/>
        </w:rPr>
        <w:t xml:space="preserve">Náklady na jazykové vzdělání uhradí Karlovarský kraj. </w:t>
      </w:r>
      <w:r w:rsidRPr="00EF5118">
        <w:rPr>
          <w:rFonts w:ascii="Arial" w:hAnsi="Arial" w:cs="Arial"/>
          <w:b/>
          <w:color w:val="312783"/>
          <w:sz w:val="20"/>
          <w:szCs w:val="20"/>
        </w:rPr>
        <w:t>„Počítáme s tím, že ministerstvo školství vyhlásí dotační titul, ze kterého budeme moci tyto výdaje alespoň částečně financovat,“</w:t>
      </w:r>
      <w:r w:rsidRPr="00EF5118">
        <w:rPr>
          <w:rFonts w:ascii="Arial" w:hAnsi="Arial" w:cs="Arial"/>
          <w:color w:val="312783"/>
          <w:sz w:val="20"/>
          <w:szCs w:val="20"/>
        </w:rPr>
        <w:t xml:space="preserve"> doplnil Jindřich Čermák. O možnosti přihlásit se do kurzů bude kraj informovat příchozí v Krajském asistenčním centru pomoci Ukrajině, na svých sociálních sítích a na krajském webu s informacemi p</w:t>
      </w:r>
      <w:r>
        <w:rPr>
          <w:rFonts w:ascii="Arial" w:hAnsi="Arial" w:cs="Arial"/>
          <w:color w:val="312783"/>
          <w:sz w:val="20"/>
          <w:szCs w:val="20"/>
        </w:rPr>
        <w:t xml:space="preserve">ro ukrajinské uprchlíky: </w:t>
      </w:r>
      <w:hyperlink r:id="rId9" w:history="1">
        <w:r w:rsidRPr="00C6354B">
          <w:rPr>
            <w:rStyle w:val="Hypertextovodkaz"/>
            <w:rFonts w:ascii="Arial" w:hAnsi="Arial" w:cs="Arial"/>
            <w:b/>
            <w:sz w:val="20"/>
            <w:szCs w:val="20"/>
          </w:rPr>
          <w:t>https://www.kr-karlovarsky.cz/ukrajina/Stranky/Informace.aspx</w:t>
        </w:r>
      </w:hyperlink>
    </w:p>
    <w:p w14:paraId="63A73ACD" w14:textId="401F9854" w:rsidR="00EF5118" w:rsidRDefault="00EF5118" w:rsidP="00EF5118">
      <w:pPr>
        <w:jc w:val="both"/>
        <w:rPr>
          <w:rFonts w:ascii="Arial" w:hAnsi="Arial" w:cs="Arial"/>
          <w:b/>
          <w:color w:val="312783"/>
          <w:sz w:val="20"/>
          <w:szCs w:val="20"/>
        </w:rPr>
      </w:pPr>
    </w:p>
    <w:p w14:paraId="17239853" w14:textId="7F06C813" w:rsidR="00EF5118" w:rsidRDefault="00EF5118" w:rsidP="00EF5118">
      <w:pPr>
        <w:jc w:val="both"/>
        <w:rPr>
          <w:rFonts w:ascii="Arial" w:hAnsi="Arial" w:cs="Arial"/>
          <w:b/>
          <w:color w:val="312783"/>
          <w:sz w:val="20"/>
          <w:szCs w:val="20"/>
        </w:rPr>
      </w:pPr>
    </w:p>
    <w:p w14:paraId="42368467" w14:textId="442FA641" w:rsidR="00EF5118" w:rsidRDefault="00EF5118" w:rsidP="00EF5118">
      <w:pPr>
        <w:jc w:val="both"/>
        <w:rPr>
          <w:rFonts w:ascii="Arial" w:hAnsi="Arial" w:cs="Arial"/>
          <w:b/>
          <w:color w:val="312783"/>
          <w:sz w:val="20"/>
          <w:szCs w:val="20"/>
        </w:rPr>
      </w:pPr>
    </w:p>
    <w:p w14:paraId="7309DDA8" w14:textId="77777777" w:rsidR="00EF5118" w:rsidRPr="00EF5118" w:rsidRDefault="00EF5118" w:rsidP="00EF5118">
      <w:pPr>
        <w:jc w:val="both"/>
        <w:rPr>
          <w:rFonts w:ascii="Arial" w:hAnsi="Arial" w:cs="Arial"/>
          <w:color w:val="312783"/>
          <w:sz w:val="20"/>
          <w:szCs w:val="20"/>
        </w:rPr>
      </w:pPr>
    </w:p>
    <w:p w14:paraId="4A30B08B" w14:textId="1F3F180C" w:rsidR="00BE2DA5" w:rsidRPr="00135446" w:rsidRDefault="00BE2DA5" w:rsidP="00AA08BF">
      <w:pPr>
        <w:jc w:val="both"/>
        <w:rPr>
          <w:rFonts w:ascii="Arial" w:hAnsi="Arial" w:cs="Arial"/>
          <w:color w:val="312783"/>
          <w:sz w:val="20"/>
          <w:szCs w:val="20"/>
        </w:rPr>
      </w:pPr>
      <w:r w:rsidRPr="00135446">
        <w:rPr>
          <w:rFonts w:ascii="Arial" w:hAnsi="Arial" w:cs="Arial"/>
          <w:color w:val="312783"/>
          <w:sz w:val="20"/>
          <w:szCs w:val="20"/>
        </w:rPr>
        <w:t>Kontakt:</w:t>
      </w:r>
    </w:p>
    <w:p w14:paraId="48F1998A" w14:textId="6F7D1254" w:rsidR="00BE2DA5" w:rsidRPr="00135446" w:rsidRDefault="00BE2DA5" w:rsidP="00134F13">
      <w:pPr>
        <w:jc w:val="both"/>
        <w:rPr>
          <w:rFonts w:ascii="Arial" w:eastAsiaTheme="minorEastAsia" w:hAnsi="Arial" w:cs="Arial"/>
          <w:b/>
          <w:bCs/>
          <w:noProof/>
          <w:color w:val="312783"/>
          <w:sz w:val="20"/>
          <w:szCs w:val="20"/>
          <w:lang w:eastAsia="cs-CZ"/>
        </w:rPr>
      </w:pPr>
      <w:r w:rsidRPr="00135446">
        <w:rPr>
          <w:rFonts w:ascii="Arial" w:eastAsiaTheme="minorEastAsia" w:hAnsi="Arial" w:cs="Arial"/>
          <w:b/>
          <w:bCs/>
          <w:noProof/>
          <w:color w:val="312783"/>
          <w:sz w:val="20"/>
          <w:szCs w:val="20"/>
          <w:lang w:eastAsia="cs-CZ"/>
        </w:rPr>
        <w:t xml:space="preserve">Mgr. Jana Pavlíková, </w:t>
      </w:r>
      <w:r w:rsidRPr="00135446">
        <w:rPr>
          <w:rFonts w:ascii="Arial" w:eastAsiaTheme="minorEastAsia" w:hAnsi="Arial" w:cs="Arial"/>
          <w:bCs/>
          <w:noProof/>
          <w:color w:val="312783"/>
          <w:sz w:val="20"/>
          <w:szCs w:val="20"/>
          <w:lang w:eastAsia="cs-CZ"/>
        </w:rPr>
        <w:t>tisková mluvčí</w:t>
      </w:r>
      <w:r w:rsidRPr="00135446">
        <w:rPr>
          <w:rFonts w:ascii="Arial" w:eastAsiaTheme="minorEastAsia" w:hAnsi="Arial" w:cs="Arial"/>
          <w:b/>
          <w:bCs/>
          <w:noProof/>
          <w:color w:val="312783"/>
          <w:sz w:val="20"/>
          <w:szCs w:val="20"/>
          <w:lang w:eastAsia="cs-CZ"/>
        </w:rPr>
        <w:t>, Krajský úřad Karlovarského kraje</w:t>
      </w:r>
      <w:r w:rsidRPr="00135446">
        <w:rPr>
          <w:rFonts w:ascii="Arial" w:eastAsiaTheme="minorEastAsia" w:hAnsi="Arial" w:cs="Arial"/>
          <w:noProof/>
          <w:color w:val="312783"/>
          <w:sz w:val="20"/>
          <w:szCs w:val="20"/>
          <w:lang w:eastAsia="cs-CZ"/>
        </w:rPr>
        <w:t xml:space="preserve">, tel.: +420 354 222 130 mobil: +420 736 650 308, e-mail: </w:t>
      </w:r>
      <w:hyperlink r:id="rId10" w:history="1">
        <w:r w:rsidRPr="00135446">
          <w:rPr>
            <w:rStyle w:val="Hypertextovodkaz"/>
            <w:rFonts w:ascii="Arial" w:eastAsiaTheme="minorEastAsia" w:hAnsi="Arial" w:cs="Arial"/>
            <w:noProof/>
            <w:color w:val="312783"/>
            <w:sz w:val="20"/>
            <w:szCs w:val="20"/>
            <w:lang w:eastAsia="cs-CZ"/>
          </w:rPr>
          <w:t>jana.pavlikova@kr-karlovarsky.cz</w:t>
        </w:r>
      </w:hyperlink>
      <w:r w:rsidRPr="00135446">
        <w:rPr>
          <w:rFonts w:ascii="Arial" w:eastAsiaTheme="minorEastAsia" w:hAnsi="Arial" w:cs="Arial"/>
          <w:noProof/>
          <w:color w:val="312783"/>
          <w:sz w:val="20"/>
          <w:szCs w:val="20"/>
          <w:lang w:eastAsia="cs-CZ"/>
        </w:rPr>
        <w:t xml:space="preserve">, </w:t>
      </w:r>
      <w:hyperlink r:id="rId11" w:history="1">
        <w:r w:rsidRPr="00135446">
          <w:rPr>
            <w:rStyle w:val="Hypertextovodkaz"/>
            <w:rFonts w:ascii="Arial" w:eastAsiaTheme="minorEastAsia" w:hAnsi="Arial" w:cs="Arial"/>
            <w:noProof/>
            <w:color w:val="312783"/>
            <w:sz w:val="20"/>
            <w:szCs w:val="20"/>
            <w:lang w:eastAsia="cs-CZ"/>
          </w:rPr>
          <w:t>www.kr-karlovarsky.cz</w:t>
        </w:r>
      </w:hyperlink>
    </w:p>
    <w:p w14:paraId="3C667661" w14:textId="77777777" w:rsidR="00AC6631" w:rsidRDefault="00AC6631" w:rsidP="00134F13">
      <w:pPr>
        <w:jc w:val="both"/>
      </w:pPr>
    </w:p>
    <w:sectPr w:rsidR="00AC663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661E8" w14:textId="77777777" w:rsidR="000F5AE1" w:rsidRDefault="000F5AE1" w:rsidP="00D71E7C">
      <w:pPr>
        <w:spacing w:after="0" w:line="240" w:lineRule="auto"/>
      </w:pPr>
      <w:r>
        <w:separator/>
      </w:r>
    </w:p>
  </w:endnote>
  <w:endnote w:type="continuationSeparator" w:id="0">
    <w:p w14:paraId="0E54F545" w14:textId="77777777" w:rsidR="000F5AE1" w:rsidRDefault="000F5AE1" w:rsidP="00D7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CC5F1" w14:textId="77777777" w:rsidR="000F5AE1" w:rsidRDefault="000F5AE1" w:rsidP="00D71E7C">
      <w:pPr>
        <w:spacing w:after="0" w:line="240" w:lineRule="auto"/>
      </w:pPr>
      <w:r>
        <w:separator/>
      </w:r>
    </w:p>
  </w:footnote>
  <w:footnote w:type="continuationSeparator" w:id="0">
    <w:p w14:paraId="4EB37854" w14:textId="77777777" w:rsidR="000F5AE1" w:rsidRDefault="000F5AE1" w:rsidP="00D7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E86C3" w14:textId="238CB13B" w:rsidR="00D71E7C" w:rsidRDefault="00135446">
    <w:pPr>
      <w:pStyle w:val="Zhlav"/>
    </w:pPr>
    <w:r>
      <w:rPr>
        <w:noProof/>
        <w:lang w:eastAsia="cs-CZ"/>
      </w:rPr>
      <w:drawing>
        <wp:inline distT="0" distB="0" distL="0" distR="0" wp14:anchorId="6777F474" wp14:editId="00381769">
          <wp:extent cx="2941320" cy="15011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K_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t="24628" r="24074" b="25864"/>
                  <a:stretch/>
                </pic:blipFill>
                <pic:spPr bwMode="auto">
                  <a:xfrm>
                    <a:off x="0" y="0"/>
                    <a:ext cx="2941320" cy="1501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65C219" w14:textId="77777777" w:rsidR="00D71E7C" w:rsidRDefault="00D71E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40"/>
    <w:rsid w:val="0002080A"/>
    <w:rsid w:val="0007450F"/>
    <w:rsid w:val="00074CD6"/>
    <w:rsid w:val="00077DF8"/>
    <w:rsid w:val="00086D08"/>
    <w:rsid w:val="000A0EAA"/>
    <w:rsid w:val="000F5AE1"/>
    <w:rsid w:val="00134F13"/>
    <w:rsid w:val="00135446"/>
    <w:rsid w:val="00140FE1"/>
    <w:rsid w:val="001D2B1E"/>
    <w:rsid w:val="00232FBE"/>
    <w:rsid w:val="00244427"/>
    <w:rsid w:val="002662F8"/>
    <w:rsid w:val="0028113A"/>
    <w:rsid w:val="002863B2"/>
    <w:rsid w:val="0029168F"/>
    <w:rsid w:val="002A4DC5"/>
    <w:rsid w:val="002C7036"/>
    <w:rsid w:val="002D3BC7"/>
    <w:rsid w:val="002D5CD6"/>
    <w:rsid w:val="002D795F"/>
    <w:rsid w:val="00317256"/>
    <w:rsid w:val="00331E26"/>
    <w:rsid w:val="00362228"/>
    <w:rsid w:val="00390A70"/>
    <w:rsid w:val="003C0676"/>
    <w:rsid w:val="0040533E"/>
    <w:rsid w:val="004376FC"/>
    <w:rsid w:val="00490658"/>
    <w:rsid w:val="004A2324"/>
    <w:rsid w:val="004B06FB"/>
    <w:rsid w:val="004B7F5E"/>
    <w:rsid w:val="004D5B86"/>
    <w:rsid w:val="005208CA"/>
    <w:rsid w:val="00564769"/>
    <w:rsid w:val="00583650"/>
    <w:rsid w:val="00584375"/>
    <w:rsid w:val="00591911"/>
    <w:rsid w:val="005E3B34"/>
    <w:rsid w:val="00641DE3"/>
    <w:rsid w:val="006835FA"/>
    <w:rsid w:val="00691E15"/>
    <w:rsid w:val="006A63B4"/>
    <w:rsid w:val="006C3BEE"/>
    <w:rsid w:val="006F3625"/>
    <w:rsid w:val="00721036"/>
    <w:rsid w:val="007E4D35"/>
    <w:rsid w:val="007F2B52"/>
    <w:rsid w:val="008333FA"/>
    <w:rsid w:val="00851655"/>
    <w:rsid w:val="0088564D"/>
    <w:rsid w:val="008A019E"/>
    <w:rsid w:val="008B625E"/>
    <w:rsid w:val="008E36AF"/>
    <w:rsid w:val="008E7EDF"/>
    <w:rsid w:val="00940ED1"/>
    <w:rsid w:val="00944E60"/>
    <w:rsid w:val="0095124B"/>
    <w:rsid w:val="00965A62"/>
    <w:rsid w:val="00976ED3"/>
    <w:rsid w:val="00A0159F"/>
    <w:rsid w:val="00A506C7"/>
    <w:rsid w:val="00A512DB"/>
    <w:rsid w:val="00A52644"/>
    <w:rsid w:val="00A965BF"/>
    <w:rsid w:val="00AA08BF"/>
    <w:rsid w:val="00AC6631"/>
    <w:rsid w:val="00AD206A"/>
    <w:rsid w:val="00B20CB2"/>
    <w:rsid w:val="00B27209"/>
    <w:rsid w:val="00B6238D"/>
    <w:rsid w:val="00B752B1"/>
    <w:rsid w:val="00BE2DA5"/>
    <w:rsid w:val="00C3282A"/>
    <w:rsid w:val="00C539B1"/>
    <w:rsid w:val="00CC3AFE"/>
    <w:rsid w:val="00D35A66"/>
    <w:rsid w:val="00D527FC"/>
    <w:rsid w:val="00D71E7C"/>
    <w:rsid w:val="00D8221A"/>
    <w:rsid w:val="00DD38DB"/>
    <w:rsid w:val="00E015BB"/>
    <w:rsid w:val="00E56D4E"/>
    <w:rsid w:val="00E7681E"/>
    <w:rsid w:val="00EA7446"/>
    <w:rsid w:val="00EF5118"/>
    <w:rsid w:val="00F50267"/>
    <w:rsid w:val="00F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BFF5DE"/>
  <w15:chartTrackingRefBased/>
  <w15:docId w15:val="{518BE583-D46D-4617-87E3-6936D883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2DA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E7C"/>
  </w:style>
  <w:style w:type="paragraph" w:styleId="Zpat">
    <w:name w:val="footer"/>
    <w:basedOn w:val="Normln"/>
    <w:link w:val="ZpatChar"/>
    <w:uiPriority w:val="99"/>
    <w:unhideWhenUsed/>
    <w:rsid w:val="00D7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E7C"/>
  </w:style>
  <w:style w:type="character" w:styleId="Sledovanodkaz">
    <w:name w:val="FollowedHyperlink"/>
    <w:basedOn w:val="Standardnpsmoodstavce"/>
    <w:uiPriority w:val="99"/>
    <w:semiHidden/>
    <w:unhideWhenUsed/>
    <w:rsid w:val="00A52644"/>
    <w:rPr>
      <w:color w:val="954F72" w:themeColor="followedHyperlink"/>
      <w:u w:val="single"/>
    </w:rPr>
  </w:style>
  <w:style w:type="paragraph" w:customStyle="1" w:styleId="Normal">
    <w:name w:val="[Normal]"/>
    <w:basedOn w:val="Normln"/>
    <w:rsid w:val="000A0EAA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3625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40"/>
      <w:szCs w:val="40"/>
      <w:lang w:val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F3625"/>
    <w:rPr>
      <w:rFonts w:ascii="Helvetica Neue" w:eastAsia="Helvetica Neue" w:hAnsi="Helvetica Neue" w:cs="Helvetica Neue"/>
      <w:color w:val="000000"/>
      <w:sz w:val="40"/>
      <w:szCs w:val="4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F36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6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625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ln"/>
    <w:rsid w:val="001D2B1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-karlovarsky.cz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ana.pavlikova@kr-karlovarsky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r-karlovarsky.cz/ukrajina/Stranky/Informace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8E7244A545843A38B3D9322B47795" ma:contentTypeVersion="12" ma:contentTypeDescription="Vytvoří nový dokument" ma:contentTypeScope="" ma:versionID="d3ce6795aec5c243fed33165f38ae49d">
  <xsd:schema xmlns:xsd="http://www.w3.org/2001/XMLSchema" xmlns:xs="http://www.w3.org/2001/XMLSchema" xmlns:p="http://schemas.microsoft.com/office/2006/metadata/properties" xmlns:ns3="c7afccb9-39f4-4dfe-8248-ac1e618199e7" xmlns:ns4="648bd561-e59c-40da-8a93-62ab708b2afc" targetNamespace="http://schemas.microsoft.com/office/2006/metadata/properties" ma:root="true" ma:fieldsID="2a21e59122b0475c452231ecd0b49575" ns3:_="" ns4:_="">
    <xsd:import namespace="c7afccb9-39f4-4dfe-8248-ac1e618199e7"/>
    <xsd:import namespace="648bd561-e59c-40da-8a93-62ab708b2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ccb9-39f4-4dfe-8248-ac1e6181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bd561-e59c-40da-8a93-62ab708b2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C6411-F089-4943-8FED-D5F156B62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fccb9-39f4-4dfe-8248-ac1e618199e7"/>
    <ds:schemaRef ds:uri="648bd561-e59c-40da-8a93-62ab708b2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C1957-2519-4BC8-9B0F-1509C7C0D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C4C4C-5170-4D3F-BB6F-446AADBC3CA0}">
  <ds:schemaRefs>
    <ds:schemaRef ds:uri="http://purl.org/dc/terms/"/>
    <ds:schemaRef ds:uri="c7afccb9-39f4-4dfe-8248-ac1e618199e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648bd561-e59c-40da-8a93-62ab708b2afc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Jana</dc:creator>
  <cp:keywords/>
  <dc:description/>
  <cp:lastModifiedBy>Pavlíková Jana</cp:lastModifiedBy>
  <cp:revision>5</cp:revision>
  <cp:lastPrinted>2021-10-05T08:34:00Z</cp:lastPrinted>
  <dcterms:created xsi:type="dcterms:W3CDTF">2022-03-30T14:45:00Z</dcterms:created>
  <dcterms:modified xsi:type="dcterms:W3CDTF">2022-03-31T06:07:00Z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0x010100CC68E7244A545843A38B3D9322B47795</vt:lpwstr>
  </property>
</Properties>
</file>